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381A708F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C93FE9">
        <w:rPr>
          <w:rFonts w:ascii="Arial" w:hAnsi="Arial" w:cs="Arial"/>
          <w:b/>
          <w:sz w:val="24"/>
          <w:szCs w:val="24"/>
        </w:rPr>
        <w:t>2</w:t>
      </w:r>
      <w:r w:rsidR="001B7562">
        <w:rPr>
          <w:rFonts w:ascii="Arial" w:hAnsi="Arial" w:cs="Arial"/>
          <w:b/>
          <w:sz w:val="24"/>
          <w:szCs w:val="24"/>
        </w:rPr>
        <w:t>8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695F5F">
        <w:rPr>
          <w:rFonts w:ascii="Arial" w:hAnsi="Arial" w:cs="Arial"/>
          <w:b/>
          <w:sz w:val="24"/>
          <w:szCs w:val="24"/>
        </w:rPr>
        <w:t xml:space="preserve"> </w:t>
      </w:r>
      <w:r w:rsidR="001B7562">
        <w:rPr>
          <w:rFonts w:ascii="Arial" w:hAnsi="Arial" w:cs="Arial"/>
          <w:b/>
          <w:sz w:val="24"/>
          <w:szCs w:val="24"/>
        </w:rPr>
        <w:t>25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E85A12">
        <w:rPr>
          <w:rFonts w:ascii="Arial" w:hAnsi="Arial" w:cs="Arial"/>
          <w:b/>
          <w:sz w:val="24"/>
          <w:szCs w:val="24"/>
        </w:rPr>
        <w:t>8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20661465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51355B">
        <w:rPr>
          <w:rFonts w:ascii="Arial" w:hAnsi="Arial" w:cs="Arial"/>
          <w:b/>
          <w:sz w:val="24"/>
          <w:szCs w:val="24"/>
        </w:rPr>
        <w:t>VIGÉSIMA</w:t>
      </w:r>
      <w:r w:rsidR="00C32687">
        <w:rPr>
          <w:rFonts w:ascii="Arial" w:hAnsi="Arial" w:cs="Arial"/>
          <w:b/>
          <w:sz w:val="24"/>
          <w:szCs w:val="24"/>
        </w:rPr>
        <w:t xml:space="preserve"> </w:t>
      </w:r>
      <w:r w:rsidR="001B7562">
        <w:rPr>
          <w:rFonts w:ascii="Arial" w:hAnsi="Arial" w:cs="Arial"/>
          <w:b/>
          <w:sz w:val="24"/>
          <w:szCs w:val="24"/>
        </w:rPr>
        <w:t>OITAVA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7A439B01" w14:textId="77777777" w:rsid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AE8CADB" w14:textId="4D1C543B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D88211" w14:textId="296DF9C6" w:rsidR="000B64BC" w:rsidRDefault="001B7562" w:rsidP="00847B20">
      <w:pPr>
        <w:jc w:val="both"/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SEM PREPOSIÇÃ</w:t>
      </w:r>
      <w:r w:rsidR="002D006F">
        <w:rPr>
          <w:rFonts w:ascii="Arial" w:hAnsi="Arial" w:cs="Arial"/>
          <w:b/>
          <w:bCs/>
          <w:sz w:val="24"/>
          <w:szCs w:val="24"/>
        </w:rPr>
        <w:t>O</w:t>
      </w:r>
    </w:p>
    <w:p w14:paraId="040C7C60" w14:textId="77777777" w:rsidR="000B64BC" w:rsidRPr="000B64BC" w:rsidRDefault="000B64BC" w:rsidP="00847B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C0656E" w14:textId="77777777" w:rsidR="0044146D" w:rsidRP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CA77BE" w14:textId="1661C2DF" w:rsidR="001B7562" w:rsidRDefault="001B7562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DISCUSSÃO DO PROJETO DE LEI ORDINARIA N° 053/GP/2025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C56943">
        <w:rPr>
          <w:rFonts w:ascii="Arial" w:eastAsia="Arial" w:hAnsi="Arial" w:cs="Arial"/>
          <w:bCs/>
          <w:sz w:val="24"/>
          <w:szCs w:val="24"/>
          <w:lang w:eastAsia="pt-BR" w:bidi="pt-BR"/>
        </w:rPr>
        <w:t xml:space="preserve">Dispõe </w:t>
      </w:r>
      <w:r w:rsidRPr="00D67EB2">
        <w:rPr>
          <w:rFonts w:ascii="Arial" w:hAnsi="Arial" w:cs="Arial"/>
        </w:rPr>
        <w:t>Apoio ao Tratamento Fora de Domicílio (TFD) específico para pacientes em tratamento de hemodiálise, com a finalidade de garantir o acesso e a continuidade da assistência à saúde, quando esgotados todos os meios de tratamento no próprio município.</w:t>
      </w:r>
      <w:r>
        <w:rPr>
          <w:rFonts w:ascii="Segoe UI" w:hAnsi="Segoe UI" w:cs="Segoe UI"/>
          <w:color w:val="212529"/>
          <w:shd w:val="clear" w:color="auto" w:fill="F7F7F7"/>
        </w:rPr>
        <w:t xml:space="preserve">" </w:t>
      </w:r>
      <w:r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LIDO NA 27° SESSÃO </w:t>
      </w:r>
    </w:p>
    <w:p w14:paraId="0DAE1705" w14:textId="23BB55B2" w:rsidR="001B7562" w:rsidRPr="001B7562" w:rsidRDefault="001B7562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DISCUSSÃO</w:t>
      </w:r>
      <w:r w:rsidRPr="001B756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PROJETO DE LEI ORDINARIA N° 054/GP/2025 DE AUTORIA DO PODER EXECUTIVO</w:t>
      </w:r>
      <w:r w:rsidRPr="000221BA">
        <w:rPr>
          <w:rFonts w:ascii="Segoe UI" w:hAnsi="Segoe UI" w:cs="Segoe UI"/>
          <w:color w:val="212529"/>
        </w:rPr>
        <w:t xml:space="preserve"> </w:t>
      </w:r>
      <w:r w:rsidRPr="000221BA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"</w:t>
      </w:r>
      <w:r w:rsidRPr="003D0A76">
        <w:rPr>
          <w:iCs/>
          <w:sz w:val="24"/>
        </w:rPr>
        <w:t>A presente proposta tem por finalidade atualizar e aperfeiçoar os critérios para a concessão de diárias civis aos servidores públicos municipais, considerando as mudanças nas condições econômicas, as novas demandas administrativas e a necessidade de maior transparência e eficiência na gestão dos recursos públicos</w:t>
      </w:r>
      <w:r w:rsidRPr="000221BA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."</w:t>
      </w:r>
      <w:r w:rsidRPr="001B7562"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 </w:t>
      </w:r>
      <w:r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LIDO NA 27° SESSÃO </w:t>
      </w:r>
    </w:p>
    <w:p w14:paraId="290332B8" w14:textId="67DECB7A" w:rsidR="001B7562" w:rsidRPr="001B7562" w:rsidRDefault="001B7562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DISCUSSÃO</w:t>
      </w:r>
      <w:r w:rsidRPr="001B756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PROJETO DE LEI ORDINARIA N° 056/GP/2025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0F4390">
        <w:rPr>
          <w:rFonts w:ascii="Arial" w:eastAsia="Arial" w:hAnsi="Arial" w:cs="Arial"/>
        </w:rPr>
        <w:t xml:space="preserve"> </w:t>
      </w:r>
      <w:r w:rsidRPr="0038080B">
        <w:rPr>
          <w:rFonts w:ascii="Arial" w:eastAsia="Arial" w:hAnsi="Arial" w:cs="Arial"/>
        </w:rPr>
        <w:t>destina-se à cobertura das despesas provenientes do reajuste financeiro relativo ao Contrato nº 034/2024, que trata da execução da obra de construção da passagem molhada situada na Linha 50</w:t>
      </w:r>
      <w:r w:rsidRPr="00D67EB2">
        <w:rPr>
          <w:rFonts w:ascii="Arial" w:hAnsi="Arial" w:cs="Arial"/>
        </w:rPr>
        <w:t>.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1B7562"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 </w:t>
      </w:r>
      <w:r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LIDO NA 27° SESSÃO </w:t>
      </w:r>
    </w:p>
    <w:p w14:paraId="06A836E7" w14:textId="63F8F250" w:rsidR="001B7562" w:rsidRPr="001B7562" w:rsidRDefault="001B7562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DISCUSSÃO DO PROJETO DE LEI ORDINARIA N° 057/GP/2025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0B64BC">
        <w:rPr>
          <w:rFonts w:ascii="Arial" w:hAnsi="Arial" w:cs="Arial"/>
          <w:color w:val="212529"/>
          <w:shd w:val="clear" w:color="auto" w:fill="F7F7F7"/>
        </w:rPr>
        <w:t>Projeto de Lei Ordinária que institui o Plano Municipal de Saneamento Básico (PMSB) de Primavera de Rondônia."</w:t>
      </w:r>
      <w:r>
        <w:rPr>
          <w:rFonts w:ascii="Segoe UI" w:hAnsi="Segoe UI" w:cs="Segoe UI"/>
          <w:color w:val="212529"/>
          <w:shd w:val="clear" w:color="auto" w:fill="F7F7F7"/>
        </w:rPr>
        <w:t xml:space="preserve"> </w:t>
      </w:r>
      <w:r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LIDO NA 27° SESSÃO </w:t>
      </w:r>
    </w:p>
    <w:p w14:paraId="63ECAFFA" w14:textId="7E4EDD08" w:rsidR="001B7562" w:rsidRDefault="001B7562" w:rsidP="001B75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F1001D" w14:textId="01367FE2" w:rsidR="001B7562" w:rsidRPr="001B7562" w:rsidRDefault="001B7562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DISCUSSÃO</w:t>
      </w:r>
      <w:r w:rsidRPr="001B756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PROJETO DE LEI COMPLEMENTAR N° 002/GP/2025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C26">
        <w:rPr>
          <w:rFonts w:ascii="Arial" w:hAnsi="Arial" w:cs="Arial"/>
        </w:rPr>
        <w:t>visa atualizar a organização administrativa do Poder Executivo, por meio da criação, reformulação e extinção de cargos e funções, com o objetivo de promover maior eficiência, organização e legalidade no funcionamento dos órgãos municipais. Entre as alterações, estão ajustes nas estruturas da Chefia de Gabinete, Secretaria Municipal de Saúde, Secretaria Municipal de Assistência Social e setor contábil, com inclusão de atribuições específicas e atualização dos anexos legais pertinentes</w:t>
      </w:r>
      <w:r w:rsidRPr="00D67EB2">
        <w:rPr>
          <w:rFonts w:ascii="Arial" w:hAnsi="Arial" w:cs="Arial"/>
        </w:rPr>
        <w:t>.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1B7562"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 </w:t>
      </w:r>
      <w:r>
        <w:rPr>
          <w:rFonts w:ascii="Segoe UI" w:hAnsi="Segoe UI" w:cs="Segoe UI"/>
          <w:b/>
          <w:bCs/>
          <w:color w:val="212529"/>
          <w:shd w:val="clear" w:color="auto" w:fill="F7F7F7"/>
        </w:rPr>
        <w:t xml:space="preserve">LIDO NA 27° SESSÃO </w:t>
      </w:r>
    </w:p>
    <w:p w14:paraId="160585A2" w14:textId="4560B2E1" w:rsidR="0042780B" w:rsidRPr="00750194" w:rsidRDefault="0042780B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D45B7C6" w14:textId="2705DCE8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</w:t>
      </w:r>
      <w:r w:rsidRPr="001B756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PROJETO DE LEI ORDINARIA N° 053/GP/2025 DE AUTORIA DO PODER EXECUTIVO</w:t>
      </w:r>
    </w:p>
    <w:p w14:paraId="3435FF86" w14:textId="77777777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698927F" w14:textId="6B1C161C" w:rsidR="001B7562" w:rsidRDefault="001B7562" w:rsidP="001B7562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DO PROJETO DE LEI ORDINARIA N° 054/GP/2025 DE AUTORIA DO PODER EXECUTIVO</w:t>
      </w:r>
    </w:p>
    <w:p w14:paraId="7BDC5FE0" w14:textId="77777777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0570DFC" w14:textId="45DEEBB8" w:rsidR="001B7562" w:rsidRDefault="001B7562" w:rsidP="001B7562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DO PROJETO DE LEI ORDINARIA N° 056/GP/2025 DE AUTORIA DO PODER EXECUTIVO</w:t>
      </w:r>
    </w:p>
    <w:p w14:paraId="0A9F7293" w14:textId="77777777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1FB1A8A" w14:textId="2D3189BC" w:rsidR="001B7562" w:rsidRDefault="001B7562" w:rsidP="001B7562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DO PROJETO DE LEI ORDINARIA N° 057/GP/2025 DE AUTORIA DO PODER EXECUTIVO</w:t>
      </w:r>
    </w:p>
    <w:p w14:paraId="6528899F" w14:textId="77777777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3F9F5E0" w14:textId="24777A53" w:rsidR="001B7562" w:rsidRDefault="001B7562" w:rsidP="001B7562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DO PROJETO DE LEI COMPLEMENTAR N° 002/GP/2025 DE AUTORIA DO PODER EXECUTIVO</w:t>
      </w:r>
    </w:p>
    <w:p w14:paraId="68305BD0" w14:textId="3935EF42" w:rsidR="00F14F67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9AD9AD" w14:textId="77777777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1751" w14:textId="77777777" w:rsidR="002C6365" w:rsidRDefault="002C6365" w:rsidP="00E47136">
      <w:pPr>
        <w:spacing w:after="0" w:line="240" w:lineRule="auto"/>
      </w:pPr>
      <w:r>
        <w:separator/>
      </w:r>
    </w:p>
  </w:endnote>
  <w:endnote w:type="continuationSeparator" w:id="0">
    <w:p w14:paraId="458F5CD5" w14:textId="77777777" w:rsidR="002C6365" w:rsidRDefault="002C6365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7790" w14:textId="77777777" w:rsidR="002C6365" w:rsidRDefault="002C6365" w:rsidP="00E47136">
      <w:pPr>
        <w:spacing w:after="0" w:line="240" w:lineRule="auto"/>
      </w:pPr>
      <w:r>
        <w:separator/>
      </w:r>
    </w:p>
  </w:footnote>
  <w:footnote w:type="continuationSeparator" w:id="0">
    <w:p w14:paraId="6091C239" w14:textId="77777777" w:rsidR="002C6365" w:rsidRDefault="002C6365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21BA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5F3C"/>
    <w:rsid w:val="0006635F"/>
    <w:rsid w:val="0007212A"/>
    <w:rsid w:val="00081A3A"/>
    <w:rsid w:val="00082A2B"/>
    <w:rsid w:val="00085644"/>
    <w:rsid w:val="00085A16"/>
    <w:rsid w:val="0009311E"/>
    <w:rsid w:val="000A1A04"/>
    <w:rsid w:val="000A57E0"/>
    <w:rsid w:val="000A6F7B"/>
    <w:rsid w:val="000B4FAB"/>
    <w:rsid w:val="000B64BC"/>
    <w:rsid w:val="000B7EB3"/>
    <w:rsid w:val="000C43B8"/>
    <w:rsid w:val="000D0FCF"/>
    <w:rsid w:val="000E371B"/>
    <w:rsid w:val="000E37D1"/>
    <w:rsid w:val="000E39F7"/>
    <w:rsid w:val="000E6039"/>
    <w:rsid w:val="000E6FFA"/>
    <w:rsid w:val="000F4390"/>
    <w:rsid w:val="00104F8C"/>
    <w:rsid w:val="001062C8"/>
    <w:rsid w:val="001225A2"/>
    <w:rsid w:val="00122612"/>
    <w:rsid w:val="00124185"/>
    <w:rsid w:val="00124263"/>
    <w:rsid w:val="00124548"/>
    <w:rsid w:val="00136289"/>
    <w:rsid w:val="001416EA"/>
    <w:rsid w:val="00141CD7"/>
    <w:rsid w:val="001467EC"/>
    <w:rsid w:val="00147CAC"/>
    <w:rsid w:val="00150223"/>
    <w:rsid w:val="00162659"/>
    <w:rsid w:val="00165F27"/>
    <w:rsid w:val="0017492E"/>
    <w:rsid w:val="00176D99"/>
    <w:rsid w:val="001852FA"/>
    <w:rsid w:val="00185EDC"/>
    <w:rsid w:val="00190795"/>
    <w:rsid w:val="00192DBE"/>
    <w:rsid w:val="00193A5A"/>
    <w:rsid w:val="00196CF3"/>
    <w:rsid w:val="001A65A7"/>
    <w:rsid w:val="001B3A7E"/>
    <w:rsid w:val="001B44DE"/>
    <w:rsid w:val="001B5ABE"/>
    <w:rsid w:val="001B7562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0703E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5D00"/>
    <w:rsid w:val="002864F7"/>
    <w:rsid w:val="00287CE5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6365"/>
    <w:rsid w:val="002C7329"/>
    <w:rsid w:val="002D006F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0E24"/>
    <w:rsid w:val="004D195D"/>
    <w:rsid w:val="004E1455"/>
    <w:rsid w:val="004E1B69"/>
    <w:rsid w:val="004E2748"/>
    <w:rsid w:val="004F3022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1EA0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95F5F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29A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47B20"/>
    <w:rsid w:val="00854725"/>
    <w:rsid w:val="0085508A"/>
    <w:rsid w:val="00863555"/>
    <w:rsid w:val="0086778F"/>
    <w:rsid w:val="00876D21"/>
    <w:rsid w:val="00882DFA"/>
    <w:rsid w:val="008947B0"/>
    <w:rsid w:val="00895103"/>
    <w:rsid w:val="00895132"/>
    <w:rsid w:val="008B2F69"/>
    <w:rsid w:val="008C07BE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0019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4301"/>
    <w:rsid w:val="00956DF4"/>
    <w:rsid w:val="0095775E"/>
    <w:rsid w:val="00961C81"/>
    <w:rsid w:val="009712B5"/>
    <w:rsid w:val="00972D2B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0E26"/>
    <w:rsid w:val="009B6629"/>
    <w:rsid w:val="009B7502"/>
    <w:rsid w:val="009C53AE"/>
    <w:rsid w:val="009D687C"/>
    <w:rsid w:val="009E153D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2301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214C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D64E2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0B98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87E65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BE05A6"/>
    <w:rsid w:val="00C02BBC"/>
    <w:rsid w:val="00C041D5"/>
    <w:rsid w:val="00C10F6F"/>
    <w:rsid w:val="00C139A5"/>
    <w:rsid w:val="00C14247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6943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8768A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DF366A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35FCC"/>
    <w:rsid w:val="00E4032F"/>
    <w:rsid w:val="00E4165D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5A12"/>
    <w:rsid w:val="00E87413"/>
    <w:rsid w:val="00E9103E"/>
    <w:rsid w:val="00E9238B"/>
    <w:rsid w:val="00E95C49"/>
    <w:rsid w:val="00EA7FCE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0044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4</cp:revision>
  <cp:lastPrinted>2024-12-06T12:29:00Z</cp:lastPrinted>
  <dcterms:created xsi:type="dcterms:W3CDTF">2025-08-22T16:16:00Z</dcterms:created>
  <dcterms:modified xsi:type="dcterms:W3CDTF">2025-08-25T14:14:00Z</dcterms:modified>
</cp:coreProperties>
</file>